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7CDA8AD" w14:textId="77777777" w:rsidTr="0041512A">
        <w:tc>
          <w:tcPr>
            <w:tcW w:w="2263" w:type="dxa"/>
          </w:tcPr>
          <w:p w14:paraId="1ACF5ACC" w14:textId="67B5ACA8" w:rsidR="0041512A" w:rsidRPr="006C7E2B" w:rsidRDefault="00BD021C" w:rsidP="0041512A">
            <w:pPr>
              <w:spacing w:before="120" w:after="120"/>
              <w:rPr>
                <w:b/>
              </w:rPr>
            </w:pPr>
            <w:r>
              <w:rPr>
                <w:color w:val="auto"/>
                <w:u w:val="none"/>
              </w:rPr>
              <w:fldChar w:fldCharType="begin"/>
            </w:r>
            <w:r w:rsidR="003B4F30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1FDAF424" w14:textId="77777777" w:rsidR="0041512A" w:rsidRDefault="006B0282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Mostre mercato</w:t>
            </w:r>
          </w:p>
        </w:tc>
        <w:tc>
          <w:tcPr>
            <w:tcW w:w="1979" w:type="dxa"/>
          </w:tcPr>
          <w:p w14:paraId="2DD4CD1D" w14:textId="5390B457" w:rsidR="0041512A" w:rsidRPr="0041512A" w:rsidRDefault="007E7C6B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327BAD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52C2C80" w14:textId="77777777" w:rsidTr="0041512A">
        <w:tc>
          <w:tcPr>
            <w:tcW w:w="9629" w:type="dxa"/>
            <w:gridSpan w:val="3"/>
          </w:tcPr>
          <w:p w14:paraId="07CCD835" w14:textId="25E93055" w:rsidR="00F33A15" w:rsidRPr="00F43995" w:rsidRDefault="00F43995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43995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88F172F" w14:textId="77777777" w:rsidR="006B0282" w:rsidRPr="006B0282" w:rsidRDefault="006B0282" w:rsidP="006B028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Il Titolo IV del testo unico regionale sul commercio </w:t>
            </w:r>
            <w:r w:rsidRPr="006B0282">
              <w:rPr>
                <w:color w:val="000000"/>
                <w:sz w:val="20"/>
                <w:szCs w:val="20"/>
                <w:u w:val="none"/>
              </w:rPr>
              <w:t xml:space="preserve">dispone che </w:t>
            </w: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l'attività fieristica è libera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ed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è esercitata secondo i principi di pari opportunità e di parità di trattamento fra gli operatori nazionali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e quelli appartenenti a paesi esteri.</w:t>
            </w:r>
          </w:p>
          <w:p w14:paraId="04794D2E" w14:textId="77777777" w:rsidR="006B0282" w:rsidRPr="006B0282" w:rsidRDefault="006B0282" w:rsidP="006B028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La Regione e i comuni interessati, nell'ambito delle rispettive competenze,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garantiscono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libera concorrenza, la trasparenza e la libertà di impresa, anche tutelando la parità di condizioni per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l'accesso alle strutture, nonché l'adeguatezza della qualità dei servizi agli espositori ed agli utenti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assicurando il coordinamento delle manifestazioni ufficiali, nonché la pubblicità dei dati e delle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informazioni ad esse relativi.</w:t>
            </w:r>
          </w:p>
          <w:p w14:paraId="3C928ECA" w14:textId="77777777" w:rsidR="006B0282" w:rsidRPr="006B0282" w:rsidRDefault="006B0282" w:rsidP="006B028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B0282">
              <w:rPr>
                <w:color w:val="000000"/>
                <w:sz w:val="20"/>
                <w:szCs w:val="20"/>
                <w:u w:val="none"/>
              </w:rPr>
              <w:t xml:space="preserve">Ai fini del richiamato titolo IV si intendono per </w:t>
            </w: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manifestazioni fieristiche,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le attività commerciali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svolte in via ordinaria in regime di diritto privato ed in ambito concorrenziale per la presentazione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la promozione o la commercializzazione, limitate nel tempo ed in idonei complessi espositivi, di beni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e servizi, destinate a visitatori generici e ad operatori professionali del settore o dei settori economici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coinvolti.</w:t>
            </w:r>
          </w:p>
          <w:p w14:paraId="5D7CB43F" w14:textId="77777777" w:rsidR="008C1E85" w:rsidRDefault="006B0282" w:rsidP="006B4471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B0282">
              <w:rPr>
                <w:color w:val="000000"/>
                <w:sz w:val="20"/>
                <w:szCs w:val="20"/>
                <w:u w:val="none"/>
              </w:rPr>
              <w:t xml:space="preserve">Tra le manifestazioni fieristiche rientrano le </w:t>
            </w:r>
            <w:r w:rsidRPr="006B0282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"mostre mercato"</w:t>
            </w: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,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limitate ad uno o più settori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merceologici omogenei o connessi tra loro, aperte al pubblico indifferenziato o ad operatori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professionali, dirette alla esposizione di prodotti artigianali e di produzioni locali; momento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promozionale dimostrativo delle attività economiche locali, artistiche, culturali ed associative, con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possibilità di vendita diretta dei prodotti esposti.</w:t>
            </w:r>
          </w:p>
          <w:p w14:paraId="141BBF10" w14:textId="77777777" w:rsidR="006B4471" w:rsidRPr="006B0282" w:rsidRDefault="006B4471" w:rsidP="006B447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6B0282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Sono escluse dalla definizione di mostre mercato:</w:t>
            </w:r>
          </w:p>
          <w:p w14:paraId="077D8B0E" w14:textId="77777777" w:rsidR="006B4471" w:rsidRPr="006B0282" w:rsidRDefault="006B4471" w:rsidP="006B447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a)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le esposizioni di beni e servizi, permanenti oppure realizzate da un singolo produttore, organizzate a scopo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promozionale e rivolte alla clientela;</w:t>
            </w:r>
          </w:p>
          <w:p w14:paraId="764C3B13" w14:textId="77777777" w:rsidR="006B4471" w:rsidRPr="006B0282" w:rsidRDefault="006B4471" w:rsidP="006B447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b)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le esposizioni, a scopo promozionale o di vendita, realizzate nell'ambito di convegni o manifestazioni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color w:val="000000"/>
                <w:sz w:val="20"/>
                <w:szCs w:val="20"/>
                <w:u w:val="none"/>
              </w:rPr>
              <w:t>culturali, purché non superino i 1.000 metri quadrati di superficie netta;</w:t>
            </w:r>
          </w:p>
          <w:p w14:paraId="6583416F" w14:textId="77777777" w:rsidR="006B4471" w:rsidRPr="006B0282" w:rsidRDefault="006B4471" w:rsidP="00D54BD5">
            <w:pPr>
              <w:autoSpaceDE w:val="0"/>
              <w:autoSpaceDN w:val="0"/>
              <w:adjustRightInd w:val="0"/>
              <w:spacing w:after="240"/>
              <w:ind w:left="164" w:right="312"/>
              <w:jc w:val="both"/>
              <w:rPr>
                <w:rStyle w:val="Collegamentoipertestuale"/>
                <w:b/>
                <w:color w:val="C00000"/>
                <w:sz w:val="20"/>
                <w:szCs w:val="20"/>
                <w:u w:val="none"/>
              </w:rPr>
            </w:pP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c) le attività di vendita di beni e servizi disciplinate dalla normativa sul commercio in sede fissa e sul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6B0282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commercio al dettaglio in aree pubbliche.</w:t>
            </w:r>
          </w:p>
          <w:p w14:paraId="72D4088B" w14:textId="6E764A9E" w:rsidR="006B4471" w:rsidRDefault="007E7C6B" w:rsidP="001F7795">
            <w:pPr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hyperlink r:id="rId6" w:history="1">
              <w:r w:rsidR="00882627" w:rsidRPr="007E7C6B">
                <w:rPr>
                  <w:rStyle w:val="Collegamentoipertestuale"/>
                  <w:b/>
                  <w:sz w:val="24"/>
                  <w:szCs w:val="24"/>
                </w:rPr>
                <w:t>Programmazione manifestazioni fieristiche libere</w:t>
              </w:r>
            </w:hyperlink>
            <w:r w:rsidR="001F7795" w:rsidRPr="001F7795">
              <w:rPr>
                <w:rStyle w:val="Collegamentoipertestuale"/>
                <w:b/>
                <w:sz w:val="24"/>
                <w:szCs w:val="24"/>
                <w:u w:val="none"/>
              </w:rPr>
              <w:t xml:space="preserve"> -</w:t>
            </w:r>
            <w:r w:rsidR="001F7795">
              <w:rPr>
                <w:rStyle w:val="Collegamentoipertestuale"/>
                <w:b/>
                <w:sz w:val="24"/>
                <w:szCs w:val="24"/>
                <w:u w:val="none"/>
              </w:rPr>
              <w:t xml:space="preserve"> </w:t>
            </w:r>
            <w:r w:rsidR="006B0282" w:rsidRPr="006B0282">
              <w:rPr>
                <w:color w:val="000000"/>
                <w:sz w:val="20"/>
                <w:szCs w:val="20"/>
                <w:u w:val="none"/>
              </w:rPr>
              <w:t>Recependo il principio dell’iniziativa fieristica libera, come indicato dal Titolo IV della L.R. n. 6/2010,</w:t>
            </w:r>
            <w:r w:rsidR="006B0282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B4471">
              <w:rPr>
                <w:color w:val="000000"/>
                <w:sz w:val="20"/>
                <w:szCs w:val="20"/>
                <w:u w:val="none"/>
              </w:rPr>
              <w:t xml:space="preserve">nella programmazione </w:t>
            </w:r>
            <w:r w:rsidR="00327BAD">
              <w:rPr>
                <w:color w:val="000000"/>
                <w:sz w:val="20"/>
                <w:szCs w:val="20"/>
                <w:u w:val="none"/>
              </w:rPr>
              <w:t xml:space="preserve">del Titolo II della componente economica-commerciale, </w:t>
            </w:r>
            <w:r w:rsidR="006B0282" w:rsidRPr="006B0282">
              <w:rPr>
                <w:color w:val="000000"/>
                <w:sz w:val="20"/>
                <w:szCs w:val="20"/>
                <w:u w:val="none"/>
              </w:rPr>
              <w:t>si dispone</w:t>
            </w:r>
            <w:r w:rsidR="006B0282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B0282" w:rsidRPr="006B0282">
              <w:rPr>
                <w:color w:val="000000"/>
                <w:sz w:val="20"/>
                <w:szCs w:val="20"/>
                <w:u w:val="none"/>
              </w:rPr>
              <w:t>la traccia di regolamento al quale gli organizzatori si dovranno richiamare nell’organizzare la mostra mercato</w:t>
            </w:r>
            <w:r w:rsidR="006B0282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B0282" w:rsidRPr="006B0282">
              <w:rPr>
                <w:color w:val="000000"/>
                <w:sz w:val="20"/>
                <w:szCs w:val="20"/>
                <w:u w:val="none"/>
              </w:rPr>
              <w:t xml:space="preserve">a loro interessata. </w:t>
            </w:r>
          </w:p>
          <w:p w14:paraId="71182350" w14:textId="024F9C99" w:rsidR="00A013C2" w:rsidRPr="00D54BD5" w:rsidRDefault="00D54BD5" w:rsidP="00F43995">
            <w:pPr>
              <w:spacing w:line="256" w:lineRule="auto"/>
              <w:ind w:left="164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F7795">
              <w:rPr>
                <w:b/>
                <w:bCs/>
                <w:sz w:val="24"/>
                <w:szCs w:val="24"/>
              </w:rPr>
              <w:instrText>HYPERLINK "../../PROGRAMMAZIONE/aree%20pubbliche/Piano%20sicurezza.pdf"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3C2" w:rsidRPr="00D54BD5">
              <w:rPr>
                <w:rStyle w:val="Collegamentoipertestuale"/>
                <w:b/>
                <w:bCs/>
                <w:sz w:val="24"/>
                <w:szCs w:val="24"/>
              </w:rPr>
              <w:t>Piano sicur</w:t>
            </w:r>
            <w:r w:rsidR="00A013C2" w:rsidRPr="00D54BD5">
              <w:rPr>
                <w:rStyle w:val="Collegamentoipertestuale"/>
                <w:b/>
                <w:bCs/>
                <w:sz w:val="24"/>
                <w:szCs w:val="24"/>
              </w:rPr>
              <w:t>e</w:t>
            </w:r>
            <w:r w:rsidR="00A013C2" w:rsidRPr="00D54BD5">
              <w:rPr>
                <w:rStyle w:val="Collegamentoipertestuale"/>
                <w:b/>
                <w:bCs/>
                <w:sz w:val="24"/>
                <w:szCs w:val="24"/>
              </w:rPr>
              <w:t>zza</w:t>
            </w:r>
          </w:p>
          <w:p w14:paraId="24188A20" w14:textId="1BDDE4C4" w:rsidR="002A2833" w:rsidRPr="00F43995" w:rsidRDefault="00D54BD5" w:rsidP="002A2833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77A9B7" w14:textId="77777777" w:rsidR="006B4471" w:rsidRPr="00F43995" w:rsidRDefault="006B4471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43995">
              <w:rPr>
                <w:rStyle w:val="Collegamentoipertestuale"/>
                <w:b/>
                <w:color w:val="C00000"/>
                <w:u w:val="none"/>
              </w:rPr>
              <w:t>Disposizioni speciali</w:t>
            </w:r>
          </w:p>
          <w:p w14:paraId="75B6C53E" w14:textId="77777777" w:rsidR="006B4471" w:rsidRPr="006B4471" w:rsidRDefault="006B4471" w:rsidP="00D54BD5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>Se previsto, ai fini della tutela e della sicurezza dei lavoratori, per quanto riguarda le attività di approntamento e smantellamento di strutture allestite, tendostrutture o opere temporanee per manifestazioni fieristiche, si applicano i dettami del </w:t>
            </w:r>
            <w:hyperlink r:id="rId7" w:tgtFrame="_blank" w:history="1">
              <w:r w:rsidRPr="006B4471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Decreto Ministeriale 22/07/2014</w:t>
              </w:r>
            </w:hyperlink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>.</w:t>
            </w:r>
          </w:p>
          <w:p w14:paraId="1615B86E" w14:textId="11FDA3BB" w:rsidR="006B4471" w:rsidRPr="006B4471" w:rsidRDefault="006B4471" w:rsidP="006B4471">
            <w:pPr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B4471"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  <w:t>Sono escluse le</w:t>
            </w:r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>:</w:t>
            </w:r>
            <w:r w:rsidR="00D54BD5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>strutture allestitive che abbiano un'altezza inferiore a 6,50 metri rispetto a un piano stabile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strutture allestitive </w:t>
            </w:r>
            <w:proofErr w:type="spellStart"/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>biplanari</w:t>
            </w:r>
            <w:proofErr w:type="spellEnd"/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che abbiano una superficie della proiezione in pianta del piano superiore fino a 100</w:t>
            </w:r>
            <w:r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  <w:r w:rsidRPr="006B4471">
              <w:rPr>
                <w:rStyle w:val="Collegamentoipertestuale"/>
                <w:color w:val="auto"/>
                <w:sz w:val="20"/>
                <w:szCs w:val="20"/>
                <w:u w:val="none"/>
              </w:rPr>
              <w:t>mq. tendostrutture e opere temporanee strutturalmente indipendenti, realizzate con elementi prodotti da un unico fabbricante, montate secondo le indicazioni, le configurazioni e i carichi massimi, previsti dallo stesso, la cui altezza complessiva, compresi gli elementi di copertura direttamente collegati alla struttura di appoggio, non superi 8,50 metri di altezza a un piano stabile.</w:t>
            </w:r>
          </w:p>
          <w:p w14:paraId="5A510A6F" w14:textId="77777777" w:rsidR="006B4471" w:rsidRPr="00F43995" w:rsidRDefault="006B4471" w:rsidP="006B4471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26DB81F" w14:textId="77777777" w:rsidR="00F43995" w:rsidRPr="00B91A4A" w:rsidRDefault="00F43995" w:rsidP="00F43995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B91A4A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63D760C" w14:textId="77777777" w:rsidR="00F43995" w:rsidRPr="002A2833" w:rsidRDefault="00F43995" w:rsidP="00F43995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</w:rPr>
            </w:pPr>
            <w:r w:rsidRPr="002A2833">
              <w:rPr>
                <w:rFonts w:eastAsia="Times New Roman"/>
                <w:bCs/>
                <w:color w:val="auto"/>
                <w:sz w:val="20"/>
                <w:szCs w:val="20"/>
                <w:u w:val="none"/>
              </w:rPr>
              <w:t>Fare comunicazione al SUAP e, se svolta su suolo pubblico, fare unica istanza per l'ottenimento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2A2833">
              <w:rPr>
                <w:rFonts w:eastAsia="Times New Roman"/>
                <w:bCs/>
                <w:color w:val="auto"/>
                <w:sz w:val="20"/>
                <w:szCs w:val="20"/>
                <w:u w:val="none"/>
              </w:rPr>
              <w:t xml:space="preserve">dell’autorizzazione di occupazione del suolo pubblico. </w:t>
            </w:r>
          </w:p>
          <w:p w14:paraId="1EE67CB5" w14:textId="77777777" w:rsidR="00F43995" w:rsidRPr="002A2833" w:rsidRDefault="00F43995" w:rsidP="00F43995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</w:rPr>
            </w:pPr>
            <w:r w:rsidRPr="002A2833">
              <w:rPr>
                <w:rFonts w:eastAsia="Times New Roman"/>
                <w:bCs/>
                <w:color w:val="auto"/>
                <w:sz w:val="20"/>
                <w:szCs w:val="20"/>
                <w:u w:val="none"/>
              </w:rPr>
              <w:t>Ad autorizzazione ottenuta, prima di iniziare l'attività, occorre presentare SCIA per la eventuale somministrazione e preparazione di cibi e bevande.</w:t>
            </w:r>
          </w:p>
          <w:p w14:paraId="0B4AF723" w14:textId="6B889B5F" w:rsidR="00F43995" w:rsidRPr="002A2833" w:rsidRDefault="00F43995" w:rsidP="00F43995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2A2833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>L’istanza organizza</w:t>
            </w:r>
            <w:r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>tiva</w:t>
            </w:r>
            <w:r w:rsidRPr="002A2833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 xml:space="preserve"> di </w:t>
            </w:r>
            <w:r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>Mostra Mercato</w:t>
            </w:r>
            <w:r w:rsidRPr="002A2833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Pr="002A2833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deve essere presentata al SUAP </w:t>
            </w:r>
            <w:r w:rsidRPr="002A2833">
              <w:rPr>
                <w:color w:val="auto"/>
                <w:sz w:val="20"/>
                <w:szCs w:val="20"/>
                <w:u w:val="none"/>
              </w:rPr>
              <w:t>mediante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A2833">
              <w:rPr>
                <w:color w:val="auto"/>
                <w:sz w:val="20"/>
                <w:szCs w:val="20"/>
                <w:u w:val="none"/>
              </w:rPr>
              <w:t>lo sportello telematico</w:t>
            </w:r>
            <w:r w:rsidRPr="002A2833">
              <w:rPr>
                <w:sz w:val="20"/>
                <w:szCs w:val="20"/>
                <w:u w:val="none"/>
              </w:rPr>
              <w:t xml:space="preserve"> </w:t>
            </w:r>
            <w:hyperlink r:id="rId8" w:history="1">
              <w:r w:rsidRPr="00ED62D8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55F7A2D9" w14:textId="5A991326" w:rsidR="00F43995" w:rsidRPr="002A2833" w:rsidRDefault="00F43995" w:rsidP="00F43995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2A2833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(Ateco da 90 a 93) 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Intrattenimento e divertimento + 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Manifestazione fieristica di rilevanza locale; </w:t>
            </w:r>
            <w:r w:rsidRPr="002A2833">
              <w:rPr>
                <w:color w:val="auto"/>
                <w:sz w:val="20"/>
                <w:szCs w:val="20"/>
                <w:u w:val="none"/>
              </w:rPr>
              <w:t>confermare e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A2833">
              <w:rPr>
                <w:color w:val="auto"/>
                <w:sz w:val="20"/>
                <w:szCs w:val="20"/>
                <w:u w:val="none"/>
              </w:rPr>
              <w:t xml:space="preserve">a seguire digitare 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Avvio, gestione, cessazione attività + Comunicazione svolgimento manifestazione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fieristica 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>a rilevanza locale</w:t>
            </w:r>
            <w:r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142A198B" w14:textId="77777777" w:rsidR="001F7795" w:rsidRDefault="001F7795" w:rsidP="00F43995">
            <w:p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182F5453" w14:textId="3DC39B50" w:rsidR="00F43995" w:rsidRPr="00F24DEE" w:rsidRDefault="00F43995" w:rsidP="00F43995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A2833">
              <w:rPr>
                <w:b/>
                <w:color w:val="FF0000"/>
                <w:sz w:val="20"/>
                <w:szCs w:val="20"/>
                <w:u w:val="none"/>
              </w:rPr>
              <w:t>Per la somministrazione</w:t>
            </w:r>
            <w:r w:rsidRPr="002A2833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2A2833">
              <w:rPr>
                <w:color w:val="auto"/>
                <w:sz w:val="20"/>
                <w:szCs w:val="20"/>
                <w:u w:val="none"/>
              </w:rPr>
              <w:t>selezionare: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Strutture ricettive e Ristorazione (Ateco da 55 a 56)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Ristorazione e s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omministrazione alimenti e bevande + </w:t>
            </w:r>
            <w:r w:rsidRPr="00E45B6A">
              <w:rPr>
                <w:rStyle w:val="scelta-evidenziata1"/>
                <w:color w:val="000000"/>
                <w:u w:val="none"/>
              </w:rPr>
              <w:t>Temporanea in occasione di sagre fiere e manifestazioni temporanee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Pr="002A2833">
              <w:rPr>
                <w:color w:val="auto"/>
                <w:sz w:val="20"/>
                <w:szCs w:val="20"/>
                <w:u w:val="none"/>
              </w:rPr>
              <w:t>confermare e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A2833">
              <w:rPr>
                <w:color w:val="auto"/>
                <w:sz w:val="20"/>
                <w:szCs w:val="20"/>
                <w:u w:val="none"/>
              </w:rPr>
              <w:t xml:space="preserve">a seguire digitare </w:t>
            </w:r>
            <w:r w:rsidRPr="002A2833">
              <w:rPr>
                <w:b/>
                <w:color w:val="auto"/>
                <w:sz w:val="20"/>
                <w:szCs w:val="20"/>
                <w:u w:val="none"/>
              </w:rPr>
              <w:t xml:space="preserve">Avvio, gestione, cassazione attività + </w:t>
            </w:r>
            <w:r w:rsidRPr="00F24DEE">
              <w:rPr>
                <w:b/>
                <w:bCs/>
                <w:color w:val="auto"/>
                <w:sz w:val="20"/>
                <w:szCs w:val="20"/>
                <w:u w:val="none"/>
              </w:rPr>
              <w:t>Comunicare lo svolgimento di manifestazione fieristica di rilevanza locale (</w:t>
            </w:r>
            <w:proofErr w:type="spellStart"/>
            <w:r w:rsidRPr="00F24DEE">
              <w:rPr>
                <w:b/>
                <w:bCs/>
                <w:color w:val="auto"/>
                <w:sz w:val="20"/>
                <w:szCs w:val="20"/>
                <w:u w:val="none"/>
              </w:rPr>
              <w:t>l.r</w:t>
            </w:r>
            <w:proofErr w:type="spellEnd"/>
            <w:r w:rsidRPr="00F24DEE">
              <w:rPr>
                <w:b/>
                <w:bCs/>
                <w:color w:val="auto"/>
                <w:sz w:val="20"/>
                <w:szCs w:val="20"/>
                <w:u w:val="none"/>
              </w:rPr>
              <w:t>. n. 6/2010)</w:t>
            </w:r>
          </w:p>
          <w:p w14:paraId="6AC2A06F" w14:textId="77777777" w:rsidR="00F43995" w:rsidRPr="002A2833" w:rsidRDefault="00F43995" w:rsidP="00F43995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</w:rPr>
            </w:pPr>
            <w:r w:rsidRPr="002A2833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Al termine dell'istruttoria il SUAP comunicherà al richiedente l'assegnazione dell’area richiesta e indicherà eventuali prescrizioni da osservare. </w:t>
            </w:r>
          </w:p>
          <w:p w14:paraId="4791A993" w14:textId="77777777" w:rsidR="00F43995" w:rsidRPr="00F24DEE" w:rsidRDefault="00F43995" w:rsidP="00F43995">
            <w:pPr>
              <w:ind w:left="164" w:right="312"/>
              <w:jc w:val="both"/>
              <w:rPr>
                <w:rStyle w:val="Collegamentoipertestuale"/>
                <w:b/>
                <w:color w:val="FF0000"/>
                <w:u w:val="none"/>
              </w:rPr>
            </w:pPr>
          </w:p>
          <w:p w14:paraId="3A2351C8" w14:textId="77777777" w:rsidR="00F43995" w:rsidRDefault="00F43995" w:rsidP="00F43995">
            <w:pPr>
              <w:ind w:left="164" w:right="312"/>
              <w:jc w:val="both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F24DEE">
              <w:rPr>
                <w:b/>
                <w:color w:val="C00000"/>
                <w:u w:val="none"/>
              </w:rPr>
              <w:t>Allegati</w:t>
            </w:r>
            <w:r>
              <w:rPr>
                <w:u w:val="none"/>
              </w:rPr>
              <w:t xml:space="preserve"> </w:t>
            </w:r>
            <w:r>
              <w:rPr>
                <w:color w:val="C00000"/>
                <w:u w:val="none"/>
              </w:rPr>
              <w:t>–</w:t>
            </w:r>
            <w:r w:rsidRPr="00F24DEE">
              <w:rPr>
                <w:color w:val="C00000"/>
                <w:u w:val="non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>Allegare programma manifestazione, Planimetria area, Relazione tecnica delle strutture e impianti utilizzati, Piano di sicurezza, Certificazioni professionali e igieniche sanitarie per la somministrazione di alimenti e bevande.</w:t>
            </w:r>
          </w:p>
          <w:p w14:paraId="78053647" w14:textId="77777777" w:rsidR="00F43995" w:rsidRPr="00F43995" w:rsidRDefault="00F43995" w:rsidP="00F43995">
            <w:pPr>
              <w:ind w:left="164" w:right="312"/>
              <w:jc w:val="both"/>
              <w:rPr>
                <w:b/>
                <w:bCs/>
                <w:color w:val="auto"/>
                <w:u w:val="none"/>
              </w:rPr>
            </w:pPr>
          </w:p>
          <w:p w14:paraId="0F8B0DC2" w14:textId="6D80AF27" w:rsidR="00F43995" w:rsidRPr="00744B7C" w:rsidRDefault="007E7C6B" w:rsidP="00F4399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9" w:history="1">
              <w:r w:rsidR="00F43995" w:rsidRPr="00F24DEE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F43995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F43995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</w:t>
            </w:r>
            <w:r w:rsidR="00F43995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generale</w:t>
            </w:r>
            <w:r w:rsidR="00F43995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649B9654" w14:textId="77777777" w:rsidR="00F43995" w:rsidRDefault="00F43995" w:rsidP="00F4399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FE2FFF7" w14:textId="5DC5833B" w:rsidR="00F43995" w:rsidRPr="00A960D3" w:rsidRDefault="00F43995" w:rsidP="00F4399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D54BD5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"Definizioni/10APTariffe%20commercio%20aree%20pubbliche.docx"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02826C58" w14:textId="77777777" w:rsidR="00F43995" w:rsidRDefault="00F43995" w:rsidP="00F43995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08315A1" w14:textId="77777777" w:rsidR="00F43995" w:rsidRDefault="00F43995" w:rsidP="00F43995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FE19B08" w14:textId="679A203B" w:rsidR="00F43995" w:rsidRPr="005012D3" w:rsidRDefault="007E7C6B" w:rsidP="00F4399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0" w:history="1">
              <w:r w:rsidR="00F43995" w:rsidRPr="001C0F97">
                <w:rPr>
                  <w:rStyle w:val="Collegamentoipertestuale"/>
                  <w:b/>
                </w:rPr>
                <w:t>Tempistica</w:t>
              </w:r>
            </w:hyperlink>
            <w:r w:rsidR="00F43995">
              <w:rPr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D054EB6" w14:textId="77777777" w:rsidR="00F43995" w:rsidRDefault="00F43995" w:rsidP="00F43995">
            <w:pPr>
              <w:autoSpaceDE w:val="0"/>
              <w:autoSpaceDN w:val="0"/>
              <w:adjustRightInd w:val="0"/>
              <w:ind w:left="164" w:right="312"/>
              <w:jc w:val="both"/>
            </w:pPr>
          </w:p>
          <w:p w14:paraId="28C550F2" w14:textId="7FF51148" w:rsidR="00AD5614" w:rsidRPr="00945B26" w:rsidRDefault="007E7C6B" w:rsidP="00AD5614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1" w:history="1">
              <w:r w:rsidR="00F43995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F43995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F43995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F4399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2" w:history="1">
              <w:r w:rsidR="003B4F30">
                <w:rPr>
                  <w:rStyle w:val="Collegamentoipertestuale"/>
                  <w:b/>
                  <w:sz w:val="20"/>
                  <w:szCs w:val="20"/>
                </w:rPr>
                <w:t>TUR parte 3^</w:t>
              </w:r>
            </w:hyperlink>
            <w:r w:rsidR="003B4F30">
              <w:rPr>
                <w:color w:val="0000FF"/>
                <w:sz w:val="20"/>
                <w:szCs w:val="20"/>
              </w:rPr>
              <w:t xml:space="preserve"> </w:t>
            </w:r>
            <w:r w:rsidR="00AD5614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AD5614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AD5614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E6A9FDD" w14:textId="34BF0D63" w:rsidR="00F43995" w:rsidRDefault="00F43995" w:rsidP="00F43995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09819F71" w14:textId="6BA2752D" w:rsidR="00F43995" w:rsidRPr="002A2833" w:rsidRDefault="00F43995" w:rsidP="00F43995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3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193/2007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14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>guida HACCP</w:t>
              </w:r>
            </w:hyperlink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</w:p>
          <w:p w14:paraId="162E3176" w14:textId="5E6972C3" w:rsidR="00276654" w:rsidRPr="0041512A" w:rsidRDefault="00276654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0AB3D98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8CA377F"/>
    <w:multiLevelType w:val="hybridMultilevel"/>
    <w:tmpl w:val="837A886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E2F1EDC"/>
    <w:multiLevelType w:val="hybridMultilevel"/>
    <w:tmpl w:val="0F7C43E2"/>
    <w:lvl w:ilvl="0" w:tplc="C128C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350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1B1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16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51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08C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B36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B9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CF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36161F9D"/>
    <w:multiLevelType w:val="hybridMultilevel"/>
    <w:tmpl w:val="BBDEA2E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43DA3520"/>
    <w:multiLevelType w:val="multilevel"/>
    <w:tmpl w:val="B03C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B694A"/>
    <w:multiLevelType w:val="hybridMultilevel"/>
    <w:tmpl w:val="111EFB6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11D0"/>
    <w:rsid w:val="000E4B7E"/>
    <w:rsid w:val="000F3ADF"/>
    <w:rsid w:val="00112873"/>
    <w:rsid w:val="00117F1E"/>
    <w:rsid w:val="001F7795"/>
    <w:rsid w:val="002210DE"/>
    <w:rsid w:val="0023487B"/>
    <w:rsid w:val="00276654"/>
    <w:rsid w:val="002A2833"/>
    <w:rsid w:val="002A5D7C"/>
    <w:rsid w:val="002A6285"/>
    <w:rsid w:val="002B375D"/>
    <w:rsid w:val="002E43D5"/>
    <w:rsid w:val="00327BAD"/>
    <w:rsid w:val="00342D58"/>
    <w:rsid w:val="003A4A32"/>
    <w:rsid w:val="003B4F30"/>
    <w:rsid w:val="003C5FBA"/>
    <w:rsid w:val="00412A47"/>
    <w:rsid w:val="0041512A"/>
    <w:rsid w:val="004257E1"/>
    <w:rsid w:val="004378B1"/>
    <w:rsid w:val="0044342C"/>
    <w:rsid w:val="0045341A"/>
    <w:rsid w:val="004704B5"/>
    <w:rsid w:val="00493BD0"/>
    <w:rsid w:val="004F3CF0"/>
    <w:rsid w:val="004F59C5"/>
    <w:rsid w:val="005012D3"/>
    <w:rsid w:val="00506E58"/>
    <w:rsid w:val="005921F2"/>
    <w:rsid w:val="005930C1"/>
    <w:rsid w:val="005C68B2"/>
    <w:rsid w:val="005C720B"/>
    <w:rsid w:val="00621A5C"/>
    <w:rsid w:val="00646BF6"/>
    <w:rsid w:val="00651378"/>
    <w:rsid w:val="00657EF2"/>
    <w:rsid w:val="00692827"/>
    <w:rsid w:val="006B0282"/>
    <w:rsid w:val="006B29D2"/>
    <w:rsid w:val="006B3A13"/>
    <w:rsid w:val="006B4471"/>
    <w:rsid w:val="006C7151"/>
    <w:rsid w:val="006C7E2B"/>
    <w:rsid w:val="006E1413"/>
    <w:rsid w:val="006F773A"/>
    <w:rsid w:val="00705665"/>
    <w:rsid w:val="00737DA2"/>
    <w:rsid w:val="00746376"/>
    <w:rsid w:val="007E7C6B"/>
    <w:rsid w:val="0082478D"/>
    <w:rsid w:val="00882627"/>
    <w:rsid w:val="00897F79"/>
    <w:rsid w:val="008C1E85"/>
    <w:rsid w:val="008E206A"/>
    <w:rsid w:val="00913CB4"/>
    <w:rsid w:val="00915CE3"/>
    <w:rsid w:val="00945B26"/>
    <w:rsid w:val="009620D8"/>
    <w:rsid w:val="00996408"/>
    <w:rsid w:val="009A4645"/>
    <w:rsid w:val="00A013C2"/>
    <w:rsid w:val="00A06B50"/>
    <w:rsid w:val="00A9448F"/>
    <w:rsid w:val="00AD5614"/>
    <w:rsid w:val="00AF0B3A"/>
    <w:rsid w:val="00B0731C"/>
    <w:rsid w:val="00B66F7C"/>
    <w:rsid w:val="00BB233C"/>
    <w:rsid w:val="00BD021C"/>
    <w:rsid w:val="00BF42AE"/>
    <w:rsid w:val="00BF6298"/>
    <w:rsid w:val="00C75D34"/>
    <w:rsid w:val="00C8525B"/>
    <w:rsid w:val="00CD592E"/>
    <w:rsid w:val="00D16B5E"/>
    <w:rsid w:val="00D54BD5"/>
    <w:rsid w:val="00DC5DC3"/>
    <w:rsid w:val="00DF0435"/>
    <w:rsid w:val="00E25843"/>
    <w:rsid w:val="00E660BB"/>
    <w:rsid w:val="00E66338"/>
    <w:rsid w:val="00EB1403"/>
    <w:rsid w:val="00EE371A"/>
    <w:rsid w:val="00F312D0"/>
    <w:rsid w:val="00F33A15"/>
    <w:rsid w:val="00F43995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009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C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646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0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148323451">
                      <w:marLeft w:val="21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45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8C9CA"/>
                            <w:left w:val="single" w:sz="6" w:space="0" w:color="C8C9CA"/>
                            <w:bottom w:val="single" w:sz="6" w:space="0" w:color="C8C9CA"/>
                            <w:right w:val="single" w:sz="6" w:space="0" w:color="C8C9CA"/>
                          </w:divBdr>
                          <w:divsChild>
                            <w:div w:id="1489521340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</w:div>
                            <w:div w:id="865098631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L581" TargetMode="External"/><Relationship Id="rId13" Type="http://schemas.openxmlformats.org/officeDocument/2006/relationships/hyperlink" Target="../../HACCP/D.Lgs%20n.%20193%20del%202007_%20HACC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cenormativa.it/norma/urn%3Anir%3Aministero.lavoro.politiche.sociali%3Adecreto%3A2014-07-22" TargetMode="External"/><Relationship Id="rId12" Type="http://schemas.openxmlformats.org/officeDocument/2006/relationships/hyperlink" Target="file:///C:\Walter\sportello%20unico\Progetto%20PUC\TUR\Parte%203%5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../PROGRAMMAZIONE/aree%20pubbliche/Manifestazioni%20fieristiche%20libere.pdf" TargetMode="External"/><Relationship Id="rId11" Type="http://schemas.openxmlformats.org/officeDocument/2006/relationships/hyperlink" Target="file:///C:\Walter\sportello%20unico\Progetto%20PUC\PUC\5%20Procedimenti\Definizioni\Riferimenti%20normativi%20e%20di%20controllo.doc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Definizioni/12AP%20Tempist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TECO/Ateco%20generale.xlsx" TargetMode="External"/><Relationship Id="rId14" Type="http://schemas.openxmlformats.org/officeDocument/2006/relationships/hyperlink" Target="../../HACCP/HACCP_Guid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32</cp:revision>
  <dcterms:created xsi:type="dcterms:W3CDTF">2018-07-22T17:36:00Z</dcterms:created>
  <dcterms:modified xsi:type="dcterms:W3CDTF">2021-04-26T09:19:00Z</dcterms:modified>
</cp:coreProperties>
</file>